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C28" w:rsidRPr="00A2672E" w:rsidRDefault="003E2C28" w:rsidP="003E2C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3E2C28" w:rsidRPr="00A2672E" w:rsidRDefault="003E2C28" w:rsidP="003E2C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3E2C28" w:rsidRPr="00A2672E" w:rsidRDefault="003E2C28" w:rsidP="003E2C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3E2C28" w:rsidRPr="00A2672E" w:rsidRDefault="003E2C28" w:rsidP="003E2C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3E2C28" w:rsidRPr="00A2672E" w:rsidRDefault="003E2C28" w:rsidP="003E2C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3E2C28" w:rsidRPr="00A2672E" w:rsidRDefault="003E2C28" w:rsidP="003E2C2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E2C28" w:rsidRPr="00A2672E" w:rsidRDefault="00E502D5" w:rsidP="00E502D5">
      <w:pPr>
        <w:jc w:val="center"/>
      </w:pPr>
      <w:r>
        <w:t>КАФЕДРА ТЕРАПИИ И ПРОФЕССИОНАЛЬНЫХ БОЛЕЗНЕЙ С КУРСОМ ИДПО</w:t>
      </w:r>
    </w:p>
    <w:p w:rsidR="003E2C28" w:rsidRDefault="003E2C28" w:rsidP="003E2C28">
      <w:pPr>
        <w:jc w:val="center"/>
        <w:rPr>
          <w:sz w:val="22"/>
          <w:szCs w:val="22"/>
        </w:rPr>
      </w:pPr>
    </w:p>
    <w:p w:rsidR="003E2C28" w:rsidRDefault="003E2C28" w:rsidP="003E2C28">
      <w:pPr>
        <w:jc w:val="both"/>
        <w:rPr>
          <w:b/>
          <w:sz w:val="22"/>
          <w:szCs w:val="22"/>
        </w:rPr>
      </w:pPr>
    </w:p>
    <w:p w:rsidR="003E2C28" w:rsidRDefault="003E2C28" w:rsidP="003E2C28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3E2C28" w:rsidRDefault="003E2C28" w:rsidP="003E2C28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Онкология</w:t>
      </w:r>
      <w:r>
        <w:rPr>
          <w:rStyle w:val="11"/>
          <w:b/>
          <w:sz w:val="22"/>
          <w:szCs w:val="22"/>
        </w:rPr>
        <w:t>.</w:t>
      </w:r>
    </w:p>
    <w:p w:rsidR="003E2C28" w:rsidRDefault="003E2C28" w:rsidP="003E2C28">
      <w:pPr>
        <w:rPr>
          <w:rFonts w:eastAsia="Calibri"/>
          <w:b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Fonts w:eastAsia="Calibri"/>
          <w:b/>
          <w:sz w:val="22"/>
          <w:szCs w:val="22"/>
        </w:rPr>
        <w:t>Методы диагностики и лечения.</w:t>
      </w:r>
    </w:p>
    <w:p w:rsidR="003E2C28" w:rsidRDefault="003E2C28" w:rsidP="003E2C28">
      <w:pPr>
        <w:rPr>
          <w:b/>
          <w:sz w:val="22"/>
          <w:szCs w:val="22"/>
        </w:rPr>
      </w:pP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</w:t>
      </w:r>
      <w:proofErr w:type="spellStart"/>
      <w:r>
        <w:rPr>
          <w:b/>
          <w:sz w:val="22"/>
          <w:szCs w:val="22"/>
        </w:rPr>
        <w:t>дисицплины</w:t>
      </w:r>
      <w:proofErr w:type="spellEnd"/>
      <w:r>
        <w:rPr>
          <w:b/>
          <w:sz w:val="22"/>
          <w:szCs w:val="22"/>
        </w:rPr>
        <w:t>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.В.ОД.2</w:t>
      </w: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3E2C28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 w:rsidR="00C52D4C" w:rsidRPr="00C52D4C">
        <w:rPr>
          <w:sz w:val="22"/>
          <w:szCs w:val="22"/>
        </w:rPr>
        <w:t>2</w:t>
      </w:r>
      <w:r w:rsidRPr="00C52D4C">
        <w:rPr>
          <w:sz w:val="22"/>
          <w:szCs w:val="22"/>
        </w:rPr>
        <w:t xml:space="preserve"> </w:t>
      </w:r>
      <w:r>
        <w:rPr>
          <w:sz w:val="22"/>
          <w:szCs w:val="22"/>
        </w:rPr>
        <w:t>часа.</w:t>
      </w: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3E2C28" w:rsidRDefault="003E2C28" w:rsidP="003E2C28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</w:t>
      </w:r>
      <w:r>
        <w:rPr>
          <w:rFonts w:eastAsia="Calibri"/>
          <w:sz w:val="22"/>
        </w:rPr>
        <w:t>методами диагностики и принципами лечения в онкологии.</w:t>
      </w:r>
    </w:p>
    <w:p w:rsidR="003E2C28" w:rsidRDefault="003E2C28" w:rsidP="003E2C28">
      <w:pPr>
        <w:jc w:val="both"/>
        <w:rPr>
          <w:b/>
          <w:sz w:val="22"/>
          <w:szCs w:val="22"/>
        </w:rPr>
      </w:pP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 xml:space="preserve">Осветить актуальность проблемы. Рассмотреть </w:t>
      </w:r>
      <w:r>
        <w:rPr>
          <w:rFonts w:eastAsia="Calibri"/>
          <w:sz w:val="22"/>
        </w:rPr>
        <w:t xml:space="preserve">предраковые заболевания. Факультативный и облигатный </w:t>
      </w:r>
      <w:proofErr w:type="spellStart"/>
      <w:r>
        <w:rPr>
          <w:rFonts w:eastAsia="Calibri"/>
          <w:sz w:val="22"/>
        </w:rPr>
        <w:t>предрак</w:t>
      </w:r>
      <w:proofErr w:type="spellEnd"/>
      <w:r>
        <w:rPr>
          <w:rFonts w:eastAsia="Calibri"/>
          <w:sz w:val="22"/>
        </w:rPr>
        <w:t xml:space="preserve">. Дисплазии. Понятие о раке </w:t>
      </w:r>
      <w:r>
        <w:rPr>
          <w:rFonts w:eastAsia="Calibri"/>
          <w:sz w:val="22"/>
          <w:lang w:val="en-US"/>
        </w:rPr>
        <w:t>in</w:t>
      </w:r>
      <w:r>
        <w:rPr>
          <w:rFonts w:eastAsia="Calibri"/>
          <w:sz w:val="22"/>
        </w:rPr>
        <w:t xml:space="preserve"> </w:t>
      </w:r>
      <w:r>
        <w:rPr>
          <w:rFonts w:eastAsia="Calibri"/>
          <w:sz w:val="22"/>
          <w:lang w:val="en-US"/>
        </w:rPr>
        <w:t>situ</w:t>
      </w:r>
      <w:r>
        <w:rPr>
          <w:rFonts w:eastAsia="Calibri"/>
          <w:sz w:val="22"/>
        </w:rPr>
        <w:t xml:space="preserve"> и раннем раке. Формы роста злокачественных опухолей. Система </w:t>
      </w:r>
      <w:r>
        <w:rPr>
          <w:rFonts w:eastAsia="Calibri"/>
          <w:sz w:val="22"/>
          <w:lang w:val="en-US"/>
        </w:rPr>
        <w:t>TNM</w:t>
      </w:r>
      <w:r>
        <w:rPr>
          <w:rFonts w:eastAsia="Calibri"/>
          <w:sz w:val="22"/>
        </w:rPr>
        <w:t>. Доклинический и клинический периоды развития рака. Патогенез симптомов злокачественного новообразования (ЗН). Основные клинические феномены рака. Дополнительные феномены. Методы диагностики ЗН. Сбор и оценка жалоб и анамнеза у онкологического больного. "Сигналы тревоги" - как признаки, требующие углубленного обследования. Особенности объективного исследования при подозрении на злокачественную опухоль. Эндоскопическое исследование. Рентгенологические, изотопные, ультразвуковые методы. Лабораторные исследования. Опухолевые маркеры. Роль морфологических исследований. Обязательный клинический минимум обследования в амбулаторных условиях. Выявление рака в доклиническом периоде. Значение профилактических осмотров и ежегодной диспансеризации населения для раннего распознавания рака. Формирование групп повышенного риска. Принципы лечения ЗН. Классификация методов лечения. Принципы радикальных оперативных вмешательств. Паллиативные операции. Методы лучевой терапии злокачественных опухолей. Радиочувствительные и радиорезистентные опухоли. Дозы и режимы облучения. Способы повышения радиочувствительности. Классификация противоопухолевых препаратов. Механизм действия. Чувствительность злокачественных опухолей к химиопрепаратам. Методы внедрения препаратов. Побочные действия. Противопоказания к химиотерапии. Принципы химиотерапии.</w:t>
      </w:r>
    </w:p>
    <w:p w:rsidR="003E2C28" w:rsidRDefault="003E2C28" w:rsidP="003E2C28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E2C28" w:rsidRDefault="003E2C28" w:rsidP="003E2C28">
      <w:pPr>
        <w:pStyle w:val="12"/>
        <w:ind w:left="0" w:right="299" w:firstLine="0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</w:t>
      </w:r>
      <w:r w:rsidRPr="003E2C28">
        <w:rPr>
          <w:rFonts w:ascii="Times New Roman" w:hAnsi="Times New Roman" w:cs="Times New Roman"/>
          <w:sz w:val="22"/>
          <w:szCs w:val="22"/>
        </w:rPr>
        <w:t>-</w:t>
      </w:r>
      <w:proofErr w:type="gramEnd"/>
      <w:r w:rsidRPr="003E2C28">
        <w:rPr>
          <w:rFonts w:ascii="Times New Roman" w:hAnsi="Times New Roman" w:cs="Times New Roman"/>
          <w:sz w:val="22"/>
          <w:szCs w:val="22"/>
        </w:rPr>
        <w:t xml:space="preserve">  ПК-2, ПК-4, ПК-5</w:t>
      </w:r>
    </w:p>
    <w:p w:rsidR="003E2C28" w:rsidRDefault="003E2C28" w:rsidP="003E2C28">
      <w:pPr>
        <w:jc w:val="both"/>
        <w:rPr>
          <w:sz w:val="22"/>
          <w:szCs w:val="22"/>
        </w:rPr>
      </w:pP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3E2C28" w:rsidRDefault="003E2C28" w:rsidP="003E2C28">
      <w:pPr>
        <w:jc w:val="both"/>
        <w:rPr>
          <w:b/>
          <w:sz w:val="22"/>
          <w:szCs w:val="22"/>
        </w:rPr>
      </w:pPr>
    </w:p>
    <w:p w:rsidR="003E2C28" w:rsidRDefault="003E2C28" w:rsidP="003E2C2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3E2C28" w:rsidRDefault="003E2C28" w:rsidP="003E2C2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3E2C28" w:rsidRDefault="003E2C28" w:rsidP="003E2C2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3E2C28" w:rsidRDefault="003E2C28" w:rsidP="003E2C2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3E2C28" w:rsidRPr="003E2C28" w:rsidRDefault="003E2C28" w:rsidP="003E2C2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3E2C28">
        <w:rPr>
          <w:sz w:val="22"/>
          <w:szCs w:val="22"/>
        </w:rPr>
        <w:t>Итоговый тестовый контроль.</w:t>
      </w:r>
    </w:p>
    <w:p w:rsidR="003E2C28" w:rsidRDefault="003E2C28" w:rsidP="003E2C28">
      <w:pPr>
        <w:jc w:val="both"/>
        <w:rPr>
          <w:b/>
          <w:sz w:val="22"/>
          <w:szCs w:val="22"/>
        </w:rPr>
      </w:pPr>
    </w:p>
    <w:p w:rsidR="003E2C28" w:rsidRDefault="003E2C28" w:rsidP="003E2C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3E2C28" w:rsidRPr="008C22D6" w:rsidRDefault="003E2C28" w:rsidP="003E2C28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Вводный тестовый контроль.</w:t>
      </w:r>
    </w:p>
    <w:p w:rsidR="003E2C28" w:rsidRDefault="003E2C28" w:rsidP="003E2C2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3E2C28" w:rsidRDefault="003E2C28" w:rsidP="003E2C28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3E2C28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Default="003E2C28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Предраковые заболевания. Факультативный и облигатный </w:t>
            </w:r>
            <w:proofErr w:type="spellStart"/>
            <w:r>
              <w:rPr>
                <w:rFonts w:eastAsia="Calibri"/>
                <w:sz w:val="22"/>
              </w:rPr>
              <w:t>предрак</w:t>
            </w:r>
            <w:proofErr w:type="spellEnd"/>
            <w:r>
              <w:rPr>
                <w:rFonts w:eastAsia="Calibri"/>
                <w:sz w:val="22"/>
              </w:rPr>
              <w:t>. Дисплазии.</w:t>
            </w:r>
          </w:p>
        </w:tc>
      </w:tr>
      <w:tr w:rsidR="003E2C28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Pr="008C22D6" w:rsidRDefault="003E2C28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 xml:space="preserve">Понятие о раке </w:t>
            </w:r>
            <w:r>
              <w:rPr>
                <w:rFonts w:eastAsia="Calibri"/>
                <w:sz w:val="22"/>
                <w:lang w:val="en-US"/>
              </w:rPr>
              <w:t>in</w:t>
            </w:r>
            <w:r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  <w:lang w:val="en-US"/>
              </w:rPr>
              <w:t>situ</w:t>
            </w:r>
            <w:r>
              <w:rPr>
                <w:rFonts w:eastAsia="Calibri"/>
                <w:sz w:val="22"/>
              </w:rPr>
              <w:t xml:space="preserve"> и раннем раке. Формы роста злокачественных опухолей. Система </w:t>
            </w:r>
            <w:r>
              <w:rPr>
                <w:rFonts w:eastAsia="Calibri"/>
                <w:sz w:val="22"/>
                <w:lang w:val="en-US"/>
              </w:rPr>
              <w:t>TNM</w:t>
            </w:r>
            <w:r>
              <w:rPr>
                <w:rFonts w:eastAsia="Calibri"/>
                <w:sz w:val="22"/>
              </w:rPr>
              <w:t xml:space="preserve">. </w:t>
            </w:r>
          </w:p>
        </w:tc>
      </w:tr>
      <w:tr w:rsidR="003E2C28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Pr="008C22D6" w:rsidRDefault="003E2C28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Доклинический и клинический периоды развития рака.</w:t>
            </w:r>
          </w:p>
        </w:tc>
      </w:tr>
      <w:tr w:rsidR="003E2C28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Pr="008C22D6" w:rsidRDefault="003E2C28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Патогенез симптомов злокачественного новообразования (ЗН). Основные клинические феномены рака. Дополнительные феномены.</w:t>
            </w:r>
          </w:p>
        </w:tc>
      </w:tr>
      <w:tr w:rsidR="003E2C28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Default="003E2C28" w:rsidP="005B39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rFonts w:eastAsia="Calibri"/>
                <w:sz w:val="22"/>
              </w:rPr>
              <w:t>Методы диагностики ЗН.</w:t>
            </w:r>
          </w:p>
        </w:tc>
      </w:tr>
      <w:tr w:rsidR="003E2C28" w:rsidRPr="008C22D6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Pr="008C22D6" w:rsidRDefault="003E2C28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</w:rPr>
              <w:t xml:space="preserve"> Принципы лечения ЗН. Классификация методов лечения.</w:t>
            </w:r>
          </w:p>
        </w:tc>
      </w:tr>
      <w:tr w:rsidR="003E2C28" w:rsidTr="005B391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2C28" w:rsidRDefault="003E2C28" w:rsidP="005B3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>. Вопросы диспансеризации в онкологии.</w:t>
            </w:r>
          </w:p>
        </w:tc>
      </w:tr>
    </w:tbl>
    <w:p w:rsidR="003E2C28" w:rsidRDefault="003E2C28" w:rsidP="003E2C28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3E2C28" w:rsidRDefault="003E2C28" w:rsidP="003E2C28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3E2C28" w:rsidRDefault="003E2C28" w:rsidP="003E2C28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3E2C28" w:rsidRDefault="003E2C28" w:rsidP="003E2C28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3E2C28" w:rsidRDefault="003E2C28" w:rsidP="003E2C28">
      <w:pPr>
        <w:jc w:val="both"/>
        <w:rPr>
          <w:b/>
          <w:sz w:val="22"/>
          <w:szCs w:val="22"/>
        </w:rPr>
      </w:pPr>
    </w:p>
    <w:p w:rsidR="003E2C28" w:rsidRDefault="003E2C28" w:rsidP="003E2C28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3E2C28" w:rsidRDefault="003E2C28" w:rsidP="003E2C2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3E2C28" w:rsidRDefault="003E2C28" w:rsidP="003E2C28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E2C28" w:rsidRDefault="003E2C28" w:rsidP="003E2C28">
      <w:pPr>
        <w:rPr>
          <w:shd w:val="clear" w:color="auto" w:fill="FFFFFF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3E2C28" w:rsidRDefault="003E2C28" w:rsidP="003E2C28">
      <w:pPr>
        <w:pStyle w:val="a4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Давыдов М. И., Ганцев Ш. Х.</w:t>
      </w:r>
      <w:r>
        <w:rPr>
          <w:rFonts w:ascii="Times New Roman" w:hAnsi="Times New Roman" w:cs="Times New Roman"/>
        </w:rPr>
        <w:t>, Онкология</w:t>
      </w:r>
      <w:proofErr w:type="gramStart"/>
      <w:r>
        <w:rPr>
          <w:rFonts w:ascii="Times New Roman" w:hAnsi="Times New Roman" w:cs="Times New Roman"/>
        </w:rPr>
        <w:t xml:space="preserve">., </w:t>
      </w:r>
      <w:proofErr w:type="gramEnd"/>
      <w:r>
        <w:rPr>
          <w:rFonts w:ascii="Times New Roman" w:hAnsi="Times New Roman" w:cs="Times New Roman"/>
        </w:rPr>
        <w:t xml:space="preserve">314 </w:t>
      </w:r>
      <w:r>
        <w:rPr>
          <w:rFonts w:ascii="Times New Roman" w:hAnsi="Times New Roman" w:cs="Times New Roman"/>
          <w:lang w:val="en-US"/>
        </w:rPr>
        <w:t>c</w:t>
      </w:r>
      <w:r>
        <w:rPr>
          <w:rFonts w:ascii="Times New Roman" w:hAnsi="Times New Roman" w:cs="Times New Roman"/>
        </w:rPr>
        <w:t>., 2013 год.</w:t>
      </w:r>
    </w:p>
    <w:p w:rsidR="003E2C28" w:rsidRPr="009353D2" w:rsidRDefault="003E2C28" w:rsidP="003E2C28">
      <w:pPr>
        <w:pStyle w:val="a4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Атлас по онкологии. – М., 2008. – 43 с.</w:t>
      </w:r>
    </w:p>
    <w:p w:rsidR="003E2C28" w:rsidRDefault="003E2C28" w:rsidP="003E2C28">
      <w:pPr>
        <w:pStyle w:val="a4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</w:rPr>
        <w:t>Давыдов М.И., Ганцев Ш.Х. Онкология. – М., 2010. – 920 с.</w:t>
      </w:r>
    </w:p>
    <w:p w:rsidR="003E2C28" w:rsidRPr="009353D2" w:rsidRDefault="003E2C28" w:rsidP="003E2C28">
      <w:pPr>
        <w:pStyle w:val="a4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Атлас. Иллюстрированное руководство по </w:t>
      </w:r>
      <w:r w:rsidRPr="009353D2">
        <w:rPr>
          <w:rFonts w:ascii="Times New Roman" w:hAnsi="Times New Roman" w:cs="Times New Roman"/>
          <w:lang w:val="en-US"/>
        </w:rPr>
        <w:t>TNM</w:t>
      </w:r>
      <w:r w:rsidRPr="009353D2">
        <w:rPr>
          <w:rFonts w:ascii="Times New Roman" w:hAnsi="Times New Roman" w:cs="Times New Roman"/>
        </w:rPr>
        <w:t xml:space="preserve"> классификации злокачественных опухолей /</w:t>
      </w:r>
      <w:proofErr w:type="spellStart"/>
      <w:r w:rsidRPr="009353D2">
        <w:rPr>
          <w:rFonts w:ascii="Times New Roman" w:hAnsi="Times New Roman" w:cs="Times New Roman"/>
        </w:rPr>
        <w:t>К.Виттекинд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Ф.Л.Грин</w:t>
      </w:r>
      <w:proofErr w:type="spellEnd"/>
      <w:r w:rsidRPr="009353D2">
        <w:rPr>
          <w:rFonts w:ascii="Times New Roman" w:hAnsi="Times New Roman" w:cs="Times New Roman"/>
        </w:rPr>
        <w:t xml:space="preserve">, </w:t>
      </w:r>
      <w:proofErr w:type="spellStart"/>
      <w:r w:rsidRPr="009353D2">
        <w:rPr>
          <w:rFonts w:ascii="Times New Roman" w:hAnsi="Times New Roman" w:cs="Times New Roman"/>
        </w:rPr>
        <w:t>Р.В.П.Хаттер</w:t>
      </w:r>
      <w:proofErr w:type="spellEnd"/>
      <w:r w:rsidRPr="009353D2">
        <w:rPr>
          <w:rFonts w:ascii="Times New Roman" w:hAnsi="Times New Roman" w:cs="Times New Roman"/>
        </w:rPr>
        <w:t xml:space="preserve"> и </w:t>
      </w:r>
      <w:proofErr w:type="gramStart"/>
      <w:r w:rsidRPr="009353D2">
        <w:rPr>
          <w:rFonts w:ascii="Times New Roman" w:hAnsi="Times New Roman" w:cs="Times New Roman"/>
        </w:rPr>
        <w:t>др.;</w:t>
      </w:r>
      <w:proofErr w:type="gramEnd"/>
      <w:r w:rsidRPr="009353D2">
        <w:rPr>
          <w:rFonts w:ascii="Times New Roman" w:hAnsi="Times New Roman" w:cs="Times New Roman"/>
        </w:rPr>
        <w:t xml:space="preserve"> под. Ред. </w:t>
      </w:r>
      <w:proofErr w:type="spellStart"/>
      <w:r w:rsidRPr="009353D2">
        <w:rPr>
          <w:rFonts w:ascii="Times New Roman" w:hAnsi="Times New Roman" w:cs="Times New Roman"/>
        </w:rPr>
        <w:t>Ш.Х.Ганцева</w:t>
      </w:r>
      <w:proofErr w:type="spellEnd"/>
      <w:r w:rsidRPr="009353D2">
        <w:rPr>
          <w:rFonts w:ascii="Times New Roman" w:hAnsi="Times New Roman" w:cs="Times New Roman"/>
        </w:rPr>
        <w:t>. – 5-е издание. – М., МИА, 2007. – 5 с.</w:t>
      </w:r>
    </w:p>
    <w:p w:rsidR="003E2C28" w:rsidRDefault="003E2C28" w:rsidP="003E2C28"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3E2C28" w:rsidRDefault="003E2C28" w:rsidP="003E2C28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Амбулаторно-поликлиническая онкология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В.В. </w:t>
      </w:r>
      <w:proofErr w:type="spellStart"/>
      <w:r>
        <w:rPr>
          <w:rFonts w:ascii="Times New Roman" w:hAnsi="Times New Roman" w:cs="Times New Roman"/>
        </w:rPr>
        <w:t>Старинский</w:t>
      </w:r>
      <w:proofErr w:type="spellEnd"/>
      <w:r>
        <w:rPr>
          <w:rFonts w:ascii="Times New Roman" w:hAnsi="Times New Roman" w:cs="Times New Roman"/>
        </w:rPr>
        <w:t xml:space="preserve">, И.Р. Рахматуллина, Р.З. Султанов, Д.Д. </w:t>
      </w:r>
      <w:proofErr w:type="spellStart"/>
      <w:r>
        <w:rPr>
          <w:rFonts w:ascii="Times New Roman" w:hAnsi="Times New Roman" w:cs="Times New Roman"/>
        </w:rPr>
        <w:t>Сакаева</w:t>
      </w:r>
      <w:proofErr w:type="spellEnd"/>
      <w:r>
        <w:rPr>
          <w:rFonts w:ascii="Times New Roman" w:hAnsi="Times New Roman" w:cs="Times New Roman"/>
        </w:rPr>
        <w:t>. – Москва, 2014 год. Издательство «ГЭОТАР-Медиа»- 246 с.</w:t>
      </w:r>
    </w:p>
    <w:p w:rsidR="003E2C28" w:rsidRDefault="003E2C28" w:rsidP="003E2C28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.1.2. Электронный учебник для</w:t>
      </w:r>
      <w:r>
        <w:rPr>
          <w:rFonts w:ascii="Times New Roman" w:hAnsi="Times New Roman" w:cs="Times New Roman"/>
          <w:color w:val="000000"/>
        </w:rPr>
        <w:t xml:space="preserve"> 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. Главный редактор </w:t>
      </w:r>
      <w:proofErr w:type="spellStart"/>
      <w:r>
        <w:rPr>
          <w:rFonts w:ascii="Times New Roman" w:hAnsi="Times New Roman" w:cs="Times New Roman"/>
        </w:rPr>
        <w:t>В.И.Чиссов</w:t>
      </w:r>
      <w:proofErr w:type="spellEnd"/>
      <w:r>
        <w:rPr>
          <w:rFonts w:ascii="Times New Roman" w:hAnsi="Times New Roman" w:cs="Times New Roman"/>
        </w:rPr>
        <w:t>, ше</w:t>
      </w:r>
      <w:proofErr w:type="gramStart"/>
      <w:r>
        <w:rPr>
          <w:rFonts w:ascii="Times New Roman" w:hAnsi="Times New Roman" w:cs="Times New Roman"/>
        </w:rPr>
        <w:t>ф-</w:t>
      </w:r>
      <w:proofErr w:type="gramEnd"/>
      <w:r>
        <w:rPr>
          <w:rFonts w:ascii="Times New Roman" w:hAnsi="Times New Roman" w:cs="Times New Roman"/>
        </w:rPr>
        <w:t xml:space="preserve"> редактор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>.- М., 2002.</w:t>
      </w:r>
    </w:p>
    <w:p w:rsidR="003E2C28" w:rsidRDefault="003E2C28" w:rsidP="003E2C28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Патология и морфологические характеристики опухолевого роста. Учебное пособие, рекомендованное для последипломного обучения УМО по медицинскому и фармацевтическому образованию вузов России / </w:t>
      </w:r>
      <w:proofErr w:type="spellStart"/>
      <w:r>
        <w:rPr>
          <w:rFonts w:ascii="Times New Roman" w:hAnsi="Times New Roman" w:cs="Times New Roman"/>
        </w:rPr>
        <w:t>Ш.Х.Ганцев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Ш.М.Хуснутдинов</w:t>
      </w:r>
      <w:proofErr w:type="spellEnd"/>
      <w:r>
        <w:rPr>
          <w:rFonts w:ascii="Times New Roman" w:hAnsi="Times New Roman" w:cs="Times New Roman"/>
        </w:rPr>
        <w:t>. – М., 2003.</w:t>
      </w:r>
    </w:p>
    <w:p w:rsidR="003E2C28" w:rsidRDefault="003E2C28" w:rsidP="003E2C28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Чиссов</w:t>
      </w:r>
      <w:proofErr w:type="spellEnd"/>
      <w:r>
        <w:rPr>
          <w:rFonts w:ascii="Times New Roman" w:hAnsi="Times New Roman" w:cs="Times New Roman"/>
        </w:rPr>
        <w:t xml:space="preserve"> В.И., Трахтенберг А.Х. Ошибки в клинической онкологии. – М., 1993</w:t>
      </w:r>
    </w:p>
    <w:p w:rsidR="003E2C28" w:rsidRDefault="003E2C28" w:rsidP="003E2C28">
      <w:pPr>
        <w:pStyle w:val="a4"/>
        <w:numPr>
          <w:ilvl w:val="0"/>
          <w:numId w:val="4"/>
        </w:numPr>
        <w:spacing w:after="160" w:line="240" w:lineRule="auto"/>
        <w:ind w:left="0" w:firstLine="0"/>
        <w:rPr>
          <w:i/>
          <w:iCs/>
        </w:rPr>
      </w:pPr>
      <w:r>
        <w:rPr>
          <w:rFonts w:ascii="Times New Roman" w:hAnsi="Times New Roman" w:cs="Times New Roman"/>
        </w:rPr>
        <w:t>Ганцев Ш.Х. Руководство к практическим занятиям по онкологии. – М., 2007.-416 с.</w:t>
      </w:r>
    </w:p>
    <w:p w:rsidR="003E2C28" w:rsidRPr="009353D2" w:rsidRDefault="003E2C28" w:rsidP="003E2C28">
      <w:pPr>
        <w:rPr>
          <w:b/>
        </w:rPr>
      </w:pPr>
      <w:r w:rsidRPr="009353D2">
        <w:rPr>
          <w:b/>
          <w:i/>
          <w:iCs/>
          <w:sz w:val="22"/>
          <w:szCs w:val="22"/>
        </w:rPr>
        <w:t>Электронные ресурсы</w:t>
      </w:r>
    </w:p>
    <w:p w:rsidR="003E2C28" w:rsidRDefault="003E2C28" w:rsidP="003E2C28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Онкология. Электронный учебник для </w:t>
      </w:r>
      <w:r>
        <w:rPr>
          <w:rFonts w:ascii="Times New Roman" w:hAnsi="Times New Roman" w:cs="Times New Roman"/>
          <w:color w:val="000000"/>
        </w:rPr>
        <w:t>системы послевузовского профессионального образования врачей</w:t>
      </w:r>
      <w:r>
        <w:rPr>
          <w:rFonts w:ascii="Times New Roman" w:hAnsi="Times New Roman" w:cs="Times New Roman"/>
        </w:rPr>
        <w:t xml:space="preserve"> Главный редактор профессор Ш.Х.Ганцев. – М.,2003.</w:t>
      </w:r>
    </w:p>
    <w:p w:rsidR="003E2C28" w:rsidRDefault="003E2C28" w:rsidP="003E2C28">
      <w:pPr>
        <w:pStyle w:val="a4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Журнал "Вопросы онкологии": </w:t>
      </w:r>
      <w:hyperlink r:id="rId6" w:anchor="_blank" w:history="1">
        <w:r>
          <w:rPr>
            <w:rStyle w:val="a3"/>
            <w:rFonts w:ascii="Times New Roman" w:hAnsi="Times New Roman"/>
          </w:rPr>
          <w:t>http://www.voprosy-oncologii.ru</w:t>
        </w:r>
      </w:hyperlink>
    </w:p>
    <w:p w:rsidR="003E2C28" w:rsidRDefault="003E2C28" w:rsidP="003E2C28">
      <w:pPr>
        <w:pStyle w:val="a4"/>
        <w:numPr>
          <w:ilvl w:val="0"/>
          <w:numId w:val="3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</w:rPr>
        <w:t xml:space="preserve">Журнал "Российский онкологический журнал": </w:t>
      </w:r>
      <w:hyperlink r:id="rId7" w:anchor="_blank" w:history="1">
        <w:r>
          <w:rPr>
            <w:rStyle w:val="a3"/>
            <w:rFonts w:ascii="Times New Roman" w:hAnsi="Times New Roman"/>
          </w:rPr>
          <w:t>http://www.medlit.ru</w:t>
        </w:r>
      </w:hyperlink>
    </w:p>
    <w:p w:rsidR="003E2C28" w:rsidRDefault="003E2C28" w:rsidP="003E2C28">
      <w:bookmarkStart w:id="0" w:name="_GoBack"/>
      <w:bookmarkEnd w:id="0"/>
    </w:p>
    <w:p w:rsidR="003E2C28" w:rsidRDefault="003E2C28"/>
    <w:sectPr w:rsidR="003E2C28" w:rsidSect="003E2C2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1">
    <w:nsid w:val="0000000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2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7"/>
    <w:multiLevelType w:val="single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53" w:hanging="360"/>
      </w:pPr>
    </w:lvl>
  </w:abstractNum>
  <w:abstractNum w:abstractNumId="4">
    <w:nsid w:val="0000000F"/>
    <w:multiLevelType w:val="singleLevel"/>
    <w:tmpl w:val="0000000F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C2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C710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1FB6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C28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877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2D4C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2D5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2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E2C2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C2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3E2C2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3E2C2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Hyperlink"/>
    <w:rsid w:val="003E2C28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3E2C2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List Paragraph"/>
    <w:basedOn w:val="a"/>
    <w:qFormat/>
    <w:rsid w:val="003E2C2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55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87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2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E2C2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C2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3E2C2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3E2C2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Hyperlink"/>
    <w:rsid w:val="003E2C28"/>
    <w:rPr>
      <w:rFonts w:cs="Times New Roman"/>
      <w:color w:val="0563C1"/>
      <w:u w:val="single"/>
    </w:rPr>
  </w:style>
  <w:style w:type="paragraph" w:customStyle="1" w:styleId="13">
    <w:name w:val="Текст1"/>
    <w:basedOn w:val="a"/>
    <w:rsid w:val="003E2C2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List Paragraph"/>
    <w:basedOn w:val="a"/>
    <w:qFormat/>
    <w:rsid w:val="003E2C2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55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587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edl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prosy-oncologi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2</cp:revision>
  <dcterms:created xsi:type="dcterms:W3CDTF">2018-11-02T13:23:00Z</dcterms:created>
  <dcterms:modified xsi:type="dcterms:W3CDTF">2018-11-02T13:23:00Z</dcterms:modified>
</cp:coreProperties>
</file>